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97AB3">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 年柿洋工区供电项目承揽合同</w:t>
      </w:r>
    </w:p>
    <w:p w14:paraId="48689A4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甲方（定作人）：福建省周宁国有林场</w:t>
      </w:r>
    </w:p>
    <w:p w14:paraId="3022C31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乙方（承揽人）：</w:t>
      </w:r>
    </w:p>
    <w:p w14:paraId="54FFB8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根据《中华人民共和国民法典》《中华人民共和国建筑法》等相关法律法规的规定，结合福建沙县农村产权交易中心有限公司发布的《20251211（周四）福建省周宁国有林场 2025 年柿洋工区供电项目》公告及竞价结果，甲乙双方在平等、自愿、公平和诚实信用的基础上，就乙方承揽甲方 2025 年柿洋工区供电项目事宜，经协商一致，订立本合同。</w:t>
      </w:r>
    </w:p>
    <w:p w14:paraId="754ED9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77F76DC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福建省周宁国有林场 2025 年柿洋工区供电项目</w:t>
      </w:r>
    </w:p>
    <w:p w14:paraId="6637B50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工程类别：</w:t>
      </w:r>
      <w:r>
        <w:rPr>
          <w:rFonts w:hint="eastAsia" w:ascii="仿宋_GB2312" w:hAnsi="仿宋_GB2312" w:eastAsia="仿宋_GB2312" w:cs="仿宋_GB2312"/>
          <w:sz w:val="32"/>
          <w:szCs w:val="32"/>
        </w:rPr>
        <w:t>电力工程</w:t>
      </w:r>
    </w:p>
    <w:p w14:paraId="27A9403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建设地点：</w:t>
      </w:r>
      <w:r>
        <w:rPr>
          <w:rFonts w:hint="eastAsia" w:ascii="仿宋_GB2312" w:hAnsi="仿宋_GB2312" w:eastAsia="仿宋_GB2312" w:cs="仿宋_GB2312"/>
          <w:sz w:val="32"/>
          <w:szCs w:val="32"/>
        </w:rPr>
        <w:t>福建省周宁县柿洋村至柿洋管护房区域（含群众山场相关施工路段）</w:t>
      </w:r>
    </w:p>
    <w:p w14:paraId="7767973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项目内容及范围：</w:t>
      </w:r>
      <w:r>
        <w:rPr>
          <w:rFonts w:hint="eastAsia" w:ascii="仿宋_GB2312" w:hAnsi="仿宋_GB2312" w:eastAsia="仿宋_GB2312" w:cs="仿宋_GB2312"/>
          <w:sz w:val="32"/>
          <w:szCs w:val="32"/>
        </w:rPr>
        <w:t>按甲方提供的《柿洋村牵道</w:t>
      </w:r>
      <w:r>
        <w:rPr>
          <w:rFonts w:hint="eastAsia" w:ascii="仿宋_GB2312" w:hAnsi="仿宋_GB2312" w:eastAsia="仿宋_GB2312" w:cs="仿宋_GB2312"/>
          <w:sz w:val="32"/>
          <w:szCs w:val="32"/>
          <w:lang w:val="en-US" w:eastAsia="zh-CN"/>
        </w:rPr>
        <w:t>柿洋管护站</w:t>
      </w:r>
      <w:r>
        <w:rPr>
          <w:rFonts w:hint="eastAsia" w:ascii="仿宋_GB2312" w:hAnsi="仿宋_GB2312" w:eastAsia="仿宋_GB2312" w:cs="仿宋_GB2312"/>
          <w:sz w:val="32"/>
          <w:szCs w:val="32"/>
        </w:rPr>
        <w:t>迁电预算清单》及本合同约定执行，具体包括但不限于：供电牵线施工（里程 2350 米）、电缆及相关辅材采购安装、埋线标识设置、用电开户手续办理等全部相关工作。</w:t>
      </w:r>
    </w:p>
    <w:p w14:paraId="534BA77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核心施工要求：</w:t>
      </w:r>
      <w:r>
        <w:rPr>
          <w:rFonts w:hint="eastAsia" w:ascii="仿宋_GB2312" w:hAnsi="仿宋_GB2312" w:eastAsia="仿宋_GB2312" w:cs="仿宋_GB2312"/>
          <w:sz w:val="32"/>
          <w:szCs w:val="32"/>
        </w:rPr>
        <w:t>（1）电缆采用国标 YJLV-1kV-2*70 铝电缆；（2）经过群众山场的电缆需按规范埋线处理，并设置清晰、牢固的标识；（3）乙方负责承办项目相关用电开户手续，确保项目完工后可正常用电。</w:t>
      </w:r>
    </w:p>
    <w:p w14:paraId="33BD58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二、合同价款及付</w:t>
      </w:r>
      <w:r>
        <w:rPr>
          <w:rFonts w:hint="eastAsia" w:ascii="黑体" w:hAnsi="黑体" w:eastAsia="黑体" w:cs="黑体"/>
          <w:sz w:val="32"/>
          <w:szCs w:val="32"/>
          <w:lang w:val="en-US" w:eastAsia="zh-CN"/>
        </w:rPr>
        <w:t>款办法</w:t>
      </w:r>
    </w:p>
    <w:p w14:paraId="0754A3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根据招投标中标价，本合同原则上约定工程总价为人民币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rPr>
        <w:t>该价款为乙方完成本合同约定全部工作内容的最终结算价款，包含人工、材料、设备、运输、安装、调试、税费、用电开户、利润、风险等一切相关费用，除本合同另有约定外，甲方无需支付其他任何费用。</w:t>
      </w:r>
    </w:p>
    <w:p w14:paraId="568A28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（2）工程量以实际验收，待工程完工经检查验收合格后一次性结算。工程款待验收合格后，乙方开具增值税发票后一次性付清，工人工资等由乙方支付，与甲方无关。</w:t>
      </w:r>
    </w:p>
    <w:p w14:paraId="2FF53A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三、工期要求</w:t>
      </w:r>
    </w:p>
    <w:p w14:paraId="193C97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2025</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12</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25</w:t>
      </w:r>
      <w:r>
        <w:rPr>
          <w:rFonts w:hint="eastAsia" w:ascii="仿宋_GB2312" w:hAnsi="仿宋_GB2312" w:eastAsia="仿宋_GB2312" w:cs="仿宋_GB2312"/>
          <w:color w:val="auto"/>
          <w:sz w:val="32"/>
          <w:szCs w:val="32"/>
          <w:highlight w:val="none"/>
          <w:lang w:val="en-US" w:eastAsia="zh-CN"/>
        </w:rPr>
        <w:t>前完成项目。</w:t>
      </w:r>
    </w:p>
    <w:p w14:paraId="2C039E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四、材料与设备</w:t>
      </w:r>
    </w:p>
    <w:p w14:paraId="28E2B6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乙方应按本合同约定及预算清单要求采购材料和设备，所有材料、设备必须符合国家相关标准、行业规范及本合同约定，且具有合格证明文件。</w:t>
      </w:r>
    </w:p>
    <w:p w14:paraId="1A20E8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主要材料明细（按预算清单执行）：</w:t>
      </w:r>
    </w:p>
    <w:tbl>
      <w:tblPr>
        <w:tblStyle w:val="7"/>
        <w:tblW w:w="0" w:type="auto"/>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33"/>
        <w:gridCol w:w="2080"/>
        <w:gridCol w:w="544"/>
        <w:gridCol w:w="640"/>
        <w:gridCol w:w="2209"/>
      </w:tblGrid>
      <w:tr w14:paraId="29BFA6C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nil"/>
              <w:left w:val="nil"/>
              <w:bottom w:val="nil"/>
            </w:tcBorders>
            <w:shd w:val="clear" w:color="auto" w:fill="auto"/>
            <w:vAlign w:val="center"/>
          </w:tcPr>
          <w:p w14:paraId="0CB866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材料名称</w:t>
            </w:r>
          </w:p>
        </w:tc>
        <w:tc>
          <w:tcPr>
            <w:tcW w:w="0" w:type="auto"/>
            <w:tcBorders>
              <w:top w:val="nil"/>
              <w:left w:val="nil"/>
              <w:bottom w:val="nil"/>
            </w:tcBorders>
            <w:shd w:val="clear" w:color="auto" w:fill="auto"/>
            <w:vAlign w:val="center"/>
          </w:tcPr>
          <w:p w14:paraId="6B90C8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型号规格</w:t>
            </w:r>
          </w:p>
        </w:tc>
        <w:tc>
          <w:tcPr>
            <w:tcW w:w="0" w:type="auto"/>
            <w:tcBorders>
              <w:top w:val="nil"/>
              <w:left w:val="nil"/>
              <w:bottom w:val="nil"/>
            </w:tcBorders>
            <w:shd w:val="clear" w:color="auto" w:fill="auto"/>
            <w:vAlign w:val="center"/>
          </w:tcPr>
          <w:p w14:paraId="60FD9AB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p>
        </w:tc>
        <w:tc>
          <w:tcPr>
            <w:tcW w:w="0" w:type="auto"/>
            <w:tcBorders>
              <w:top w:val="nil"/>
              <w:left w:val="nil"/>
              <w:bottom w:val="nil"/>
            </w:tcBorders>
            <w:shd w:val="clear" w:color="auto" w:fill="auto"/>
            <w:vAlign w:val="center"/>
          </w:tcPr>
          <w:p w14:paraId="63979C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数量</w:t>
            </w:r>
          </w:p>
        </w:tc>
        <w:tc>
          <w:tcPr>
            <w:tcW w:w="0" w:type="auto"/>
            <w:tcBorders>
              <w:top w:val="nil"/>
              <w:left w:val="nil"/>
              <w:bottom w:val="nil"/>
              <w:right w:val="nil"/>
            </w:tcBorders>
            <w:shd w:val="clear" w:color="auto" w:fill="auto"/>
            <w:vAlign w:val="center"/>
          </w:tcPr>
          <w:p w14:paraId="705347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备注</w:t>
            </w:r>
          </w:p>
        </w:tc>
      </w:tr>
      <w:tr w14:paraId="5D6AF79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PrEx>
        <w:tc>
          <w:tcPr>
            <w:tcW w:w="0" w:type="auto"/>
            <w:tcBorders>
              <w:top w:val="nil"/>
              <w:left w:val="nil"/>
              <w:bottom w:val="nil"/>
            </w:tcBorders>
            <w:shd w:val="clear" w:color="auto" w:fill="auto"/>
            <w:vAlign w:val="center"/>
          </w:tcPr>
          <w:p w14:paraId="2B06E9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电缆</w:t>
            </w:r>
          </w:p>
        </w:tc>
        <w:tc>
          <w:tcPr>
            <w:tcW w:w="0" w:type="auto"/>
            <w:tcBorders>
              <w:top w:val="nil"/>
              <w:left w:val="nil"/>
              <w:bottom w:val="nil"/>
            </w:tcBorders>
            <w:shd w:val="clear" w:color="auto" w:fill="auto"/>
            <w:vAlign w:val="center"/>
          </w:tcPr>
          <w:p w14:paraId="117015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YJLV-1kV-2*70</w:t>
            </w:r>
          </w:p>
        </w:tc>
        <w:tc>
          <w:tcPr>
            <w:tcW w:w="0" w:type="auto"/>
            <w:tcBorders>
              <w:top w:val="nil"/>
              <w:left w:val="nil"/>
              <w:bottom w:val="nil"/>
            </w:tcBorders>
            <w:shd w:val="clear" w:color="auto" w:fill="auto"/>
            <w:vAlign w:val="center"/>
          </w:tcPr>
          <w:p w14:paraId="0860CEC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米</w:t>
            </w:r>
          </w:p>
        </w:tc>
        <w:tc>
          <w:tcPr>
            <w:tcW w:w="0" w:type="auto"/>
            <w:tcBorders>
              <w:top w:val="nil"/>
              <w:left w:val="nil"/>
              <w:bottom w:val="nil"/>
            </w:tcBorders>
            <w:shd w:val="clear" w:color="auto" w:fill="auto"/>
            <w:vAlign w:val="center"/>
          </w:tcPr>
          <w:p w14:paraId="0BA064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2350</w:t>
            </w:r>
          </w:p>
        </w:tc>
        <w:tc>
          <w:tcPr>
            <w:tcW w:w="0" w:type="auto"/>
            <w:tcBorders>
              <w:top w:val="nil"/>
              <w:left w:val="nil"/>
              <w:bottom w:val="nil"/>
              <w:right w:val="nil"/>
            </w:tcBorders>
            <w:shd w:val="clear" w:color="auto" w:fill="auto"/>
            <w:vAlign w:val="center"/>
          </w:tcPr>
          <w:p w14:paraId="79B8D2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国标铝电缆，含税</w:t>
            </w:r>
          </w:p>
        </w:tc>
      </w:tr>
      <w:tr w14:paraId="67375B9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nil"/>
              <w:left w:val="nil"/>
              <w:bottom w:val="nil"/>
            </w:tcBorders>
            <w:shd w:val="clear" w:color="auto" w:fill="auto"/>
            <w:vAlign w:val="center"/>
          </w:tcPr>
          <w:p w14:paraId="1CD8820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mpp 管</w:t>
            </w:r>
          </w:p>
        </w:tc>
        <w:tc>
          <w:tcPr>
            <w:tcW w:w="0" w:type="auto"/>
            <w:tcBorders>
              <w:top w:val="nil"/>
              <w:left w:val="nil"/>
              <w:bottom w:val="nil"/>
            </w:tcBorders>
            <w:shd w:val="clear" w:color="auto" w:fill="auto"/>
            <w:vAlign w:val="center"/>
          </w:tcPr>
          <w:p w14:paraId="7912DC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∅70</w:t>
            </w:r>
          </w:p>
        </w:tc>
        <w:tc>
          <w:tcPr>
            <w:tcW w:w="0" w:type="auto"/>
            <w:tcBorders>
              <w:top w:val="nil"/>
              <w:left w:val="nil"/>
              <w:bottom w:val="nil"/>
            </w:tcBorders>
            <w:shd w:val="clear" w:color="auto" w:fill="auto"/>
            <w:vAlign w:val="center"/>
          </w:tcPr>
          <w:p w14:paraId="60338E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米</w:t>
            </w:r>
          </w:p>
        </w:tc>
        <w:tc>
          <w:tcPr>
            <w:tcW w:w="0" w:type="auto"/>
            <w:tcBorders>
              <w:top w:val="nil"/>
              <w:left w:val="nil"/>
              <w:bottom w:val="nil"/>
            </w:tcBorders>
            <w:shd w:val="clear" w:color="auto" w:fill="auto"/>
            <w:vAlign w:val="center"/>
          </w:tcPr>
          <w:p w14:paraId="48EC17C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w:t>
            </w:r>
          </w:p>
        </w:tc>
        <w:tc>
          <w:tcPr>
            <w:tcW w:w="0" w:type="auto"/>
            <w:tcBorders>
              <w:top w:val="nil"/>
              <w:left w:val="nil"/>
              <w:bottom w:val="nil"/>
              <w:right w:val="nil"/>
            </w:tcBorders>
            <w:shd w:val="clear" w:color="auto" w:fill="auto"/>
            <w:vAlign w:val="center"/>
          </w:tcPr>
          <w:p w14:paraId="620CD4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r>
      <w:tr w14:paraId="1FC390F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tcBorders>
            <w:shd w:val="clear" w:color="auto" w:fill="auto"/>
            <w:vAlign w:val="center"/>
          </w:tcPr>
          <w:p w14:paraId="48A0C4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电缆终端头</w:t>
            </w:r>
          </w:p>
        </w:tc>
        <w:tc>
          <w:tcPr>
            <w:tcW w:w="0" w:type="auto"/>
            <w:tcBorders>
              <w:top w:val="nil"/>
              <w:left w:val="nil"/>
              <w:bottom w:val="nil"/>
            </w:tcBorders>
            <w:shd w:val="clear" w:color="auto" w:fill="auto"/>
            <w:vAlign w:val="center"/>
          </w:tcPr>
          <w:p w14:paraId="34C307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c>
          <w:tcPr>
            <w:tcW w:w="0" w:type="auto"/>
            <w:tcBorders>
              <w:top w:val="nil"/>
              <w:left w:val="nil"/>
              <w:bottom w:val="nil"/>
            </w:tcBorders>
            <w:shd w:val="clear" w:color="auto" w:fill="auto"/>
            <w:vAlign w:val="center"/>
          </w:tcPr>
          <w:p w14:paraId="273F2E1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个</w:t>
            </w:r>
          </w:p>
        </w:tc>
        <w:tc>
          <w:tcPr>
            <w:tcW w:w="0" w:type="auto"/>
            <w:tcBorders>
              <w:top w:val="nil"/>
              <w:left w:val="nil"/>
              <w:bottom w:val="nil"/>
            </w:tcBorders>
            <w:shd w:val="clear" w:color="auto" w:fill="auto"/>
            <w:vAlign w:val="center"/>
          </w:tcPr>
          <w:p w14:paraId="05EE8D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p>
        </w:tc>
        <w:tc>
          <w:tcPr>
            <w:tcW w:w="0" w:type="auto"/>
            <w:tcBorders>
              <w:top w:val="nil"/>
              <w:left w:val="nil"/>
              <w:bottom w:val="nil"/>
              <w:right w:val="nil"/>
            </w:tcBorders>
            <w:shd w:val="clear" w:color="auto" w:fill="auto"/>
            <w:vAlign w:val="center"/>
          </w:tcPr>
          <w:p w14:paraId="684BFC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r>
      <w:tr w14:paraId="62DB892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tcBorders>
            <w:shd w:val="clear" w:color="auto" w:fill="auto"/>
            <w:vAlign w:val="center"/>
          </w:tcPr>
          <w:p w14:paraId="6795B4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电缆中间接头</w:t>
            </w:r>
          </w:p>
        </w:tc>
        <w:tc>
          <w:tcPr>
            <w:tcW w:w="0" w:type="auto"/>
            <w:tcBorders>
              <w:top w:val="nil"/>
              <w:left w:val="nil"/>
              <w:bottom w:val="nil"/>
            </w:tcBorders>
            <w:shd w:val="clear" w:color="auto" w:fill="auto"/>
            <w:vAlign w:val="center"/>
          </w:tcPr>
          <w:p w14:paraId="38A3DC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c>
          <w:tcPr>
            <w:tcW w:w="0" w:type="auto"/>
            <w:tcBorders>
              <w:top w:val="nil"/>
              <w:left w:val="nil"/>
              <w:bottom w:val="nil"/>
            </w:tcBorders>
            <w:shd w:val="clear" w:color="auto" w:fill="auto"/>
            <w:vAlign w:val="center"/>
          </w:tcPr>
          <w:p w14:paraId="7D7C18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个</w:t>
            </w:r>
          </w:p>
        </w:tc>
        <w:tc>
          <w:tcPr>
            <w:tcW w:w="0" w:type="auto"/>
            <w:tcBorders>
              <w:top w:val="nil"/>
              <w:left w:val="nil"/>
              <w:bottom w:val="nil"/>
            </w:tcBorders>
            <w:shd w:val="clear" w:color="auto" w:fill="auto"/>
            <w:vAlign w:val="center"/>
          </w:tcPr>
          <w:p w14:paraId="79EA29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p>
        </w:tc>
        <w:tc>
          <w:tcPr>
            <w:tcW w:w="0" w:type="auto"/>
            <w:tcBorders>
              <w:top w:val="nil"/>
              <w:left w:val="nil"/>
              <w:bottom w:val="nil"/>
              <w:right w:val="nil"/>
            </w:tcBorders>
            <w:shd w:val="clear" w:color="auto" w:fill="auto"/>
            <w:vAlign w:val="center"/>
          </w:tcPr>
          <w:p w14:paraId="3BD535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r>
      <w:tr w14:paraId="02FE1C5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tcBorders>
            <w:shd w:val="clear" w:color="auto" w:fill="auto"/>
            <w:vAlign w:val="center"/>
          </w:tcPr>
          <w:p w14:paraId="6A597F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电缆中间接头保护盒保护盒</w:t>
            </w:r>
          </w:p>
        </w:tc>
        <w:tc>
          <w:tcPr>
            <w:tcW w:w="0" w:type="auto"/>
            <w:tcBorders>
              <w:top w:val="nil"/>
              <w:left w:val="nil"/>
              <w:bottom w:val="nil"/>
            </w:tcBorders>
            <w:shd w:val="clear" w:color="auto" w:fill="auto"/>
            <w:vAlign w:val="center"/>
          </w:tcPr>
          <w:p w14:paraId="4794813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c>
          <w:tcPr>
            <w:tcW w:w="0" w:type="auto"/>
            <w:tcBorders>
              <w:top w:val="nil"/>
              <w:left w:val="nil"/>
              <w:bottom w:val="nil"/>
            </w:tcBorders>
            <w:shd w:val="clear" w:color="auto" w:fill="auto"/>
            <w:vAlign w:val="center"/>
          </w:tcPr>
          <w:p w14:paraId="4A843F6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个</w:t>
            </w:r>
          </w:p>
        </w:tc>
        <w:tc>
          <w:tcPr>
            <w:tcW w:w="0" w:type="auto"/>
            <w:tcBorders>
              <w:top w:val="nil"/>
              <w:left w:val="nil"/>
              <w:bottom w:val="nil"/>
            </w:tcBorders>
            <w:shd w:val="clear" w:color="auto" w:fill="auto"/>
            <w:vAlign w:val="center"/>
          </w:tcPr>
          <w:p w14:paraId="2132FA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p>
        </w:tc>
        <w:tc>
          <w:tcPr>
            <w:tcW w:w="0" w:type="auto"/>
            <w:tcBorders>
              <w:top w:val="nil"/>
              <w:left w:val="nil"/>
              <w:bottom w:val="nil"/>
              <w:right w:val="nil"/>
            </w:tcBorders>
            <w:shd w:val="clear" w:color="auto" w:fill="auto"/>
            <w:vAlign w:val="center"/>
          </w:tcPr>
          <w:p w14:paraId="02DF52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r>
      <w:tr w14:paraId="1C52640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tcBorders>
            <w:shd w:val="clear" w:color="auto" w:fill="auto"/>
            <w:vAlign w:val="center"/>
          </w:tcPr>
          <w:p w14:paraId="313A79C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其他辅材</w:t>
            </w:r>
          </w:p>
        </w:tc>
        <w:tc>
          <w:tcPr>
            <w:tcW w:w="0" w:type="auto"/>
            <w:tcBorders>
              <w:top w:val="nil"/>
              <w:left w:val="nil"/>
              <w:bottom w:val="nil"/>
            </w:tcBorders>
            <w:shd w:val="clear" w:color="auto" w:fill="auto"/>
            <w:vAlign w:val="center"/>
          </w:tcPr>
          <w:p w14:paraId="1AB99E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c>
          <w:tcPr>
            <w:tcW w:w="0" w:type="auto"/>
            <w:tcBorders>
              <w:top w:val="nil"/>
              <w:left w:val="nil"/>
              <w:bottom w:val="nil"/>
            </w:tcBorders>
            <w:shd w:val="clear" w:color="auto" w:fill="auto"/>
            <w:vAlign w:val="center"/>
          </w:tcPr>
          <w:p w14:paraId="700D7B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c>
          <w:tcPr>
            <w:tcW w:w="0" w:type="auto"/>
            <w:tcBorders>
              <w:top w:val="nil"/>
              <w:left w:val="nil"/>
              <w:bottom w:val="nil"/>
            </w:tcBorders>
            <w:shd w:val="clear" w:color="auto" w:fill="auto"/>
            <w:vAlign w:val="center"/>
          </w:tcPr>
          <w:p w14:paraId="073B769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c>
        <w:tc>
          <w:tcPr>
            <w:tcW w:w="0" w:type="auto"/>
            <w:tcBorders>
              <w:top w:val="nil"/>
              <w:left w:val="nil"/>
              <w:bottom w:val="nil"/>
              <w:right w:val="nil"/>
            </w:tcBorders>
            <w:shd w:val="clear" w:color="auto" w:fill="auto"/>
            <w:vAlign w:val="center"/>
          </w:tcPr>
          <w:p w14:paraId="353FE05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满足施工及使用要求</w:t>
            </w:r>
          </w:p>
        </w:tc>
      </w:tr>
    </w:tbl>
    <w:p w14:paraId="2901BF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015F5B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采购的材料、设备进场前，应提前通知甲方进行检验，甲方检验合格后方可进场使用；甲方检验不免除乙方对材料、设备质量的最终责任。若发现材料、设备不符合约定标准，乙方应立即更换，因此产生的费用由乙方承担，且工期不予顺延。</w:t>
      </w:r>
    </w:p>
    <w:p w14:paraId="40055096">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双方义务与责任</w:t>
      </w:r>
    </w:p>
    <w:p w14:paraId="269DC1AC">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㈠甲方义务与责任</w:t>
      </w:r>
    </w:p>
    <w:p w14:paraId="549B60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负责施工过程现场的检查监督；</w:t>
      </w:r>
    </w:p>
    <w:p w14:paraId="452D1330">
      <w:pPr>
        <w:keepNext w:val="0"/>
        <w:keepLines w:val="0"/>
        <w:pageBreakBefore w:val="0"/>
        <w:widowControl w:val="0"/>
        <w:kinsoku/>
        <w:wordWrap/>
        <w:overflowPunct/>
        <w:topLinePunct w:val="0"/>
        <w:autoSpaceDE/>
        <w:autoSpaceDN/>
        <w:bidi w:val="0"/>
        <w:adjustRightInd/>
        <w:snapToGrid/>
        <w:spacing w:line="520" w:lineRule="exact"/>
        <w:ind w:firstLine="64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分期分批及时拨付、结算资金。</w:t>
      </w:r>
    </w:p>
    <w:p w14:paraId="1FBE53DE">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㈡乙方义务与责任</w:t>
      </w:r>
    </w:p>
    <w:p w14:paraId="72478848">
      <w:pPr>
        <w:keepNext w:val="0"/>
        <w:keepLines w:val="0"/>
        <w:pageBreakBefore w:val="0"/>
        <w:widowControl w:val="0"/>
        <w:kinsoku/>
        <w:wordWrap/>
        <w:overflowPunct/>
        <w:topLinePunct w:val="0"/>
        <w:autoSpaceDE/>
        <w:autoSpaceDN/>
        <w:bidi w:val="0"/>
        <w:adjustRightInd/>
        <w:snapToGrid/>
        <w:spacing w:line="52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按照招投标文件有关规定向甲方缴纳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万元的履约保证金(合同价的10%)。履约担保期限：工程竣工验收后20天内退100%（无息退还）（若需扣违约金，应扣除违约金部分）。</w:t>
      </w:r>
    </w:p>
    <w:p w14:paraId="13703B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加强工程管理，严格按照招投标文件中有关规定配备管理人员，把关工程质量，按时完成施工任务；</w:t>
      </w:r>
    </w:p>
    <w:p w14:paraId="5AD923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接受甲方检查监督，对甲方管理人员提出的问题要及时落实整改，自行负责整改费用；</w:t>
      </w:r>
    </w:p>
    <w:p w14:paraId="016328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自行负责工程施工和后续管护过程一切安全责任，期间发生的一切安全责任均与甲方无关；</w:t>
      </w:r>
      <w:r>
        <w:rPr>
          <w:rFonts w:hint="eastAsia" w:ascii="仿宋_GB2312" w:hAnsi="仿宋_GB2312" w:eastAsia="仿宋_GB2312" w:cs="仿宋_GB2312"/>
          <w:color w:val="auto"/>
          <w:sz w:val="32"/>
          <w:szCs w:val="32"/>
          <w:highlight w:val="none"/>
          <w:lang w:val="en-US" w:eastAsia="zh-CN"/>
        </w:rPr>
        <w:t>并做好群众争议山场协调工作。</w:t>
      </w:r>
    </w:p>
    <w:p w14:paraId="008403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提供工程资金拨付和竣工结算所需的相关材料、正式发票作为甲方付款依据。</w:t>
      </w:r>
    </w:p>
    <w:p w14:paraId="7B8F98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、工程质量</w:t>
      </w:r>
      <w:r>
        <w:rPr>
          <w:rFonts w:hint="eastAsia" w:ascii="黑体" w:hAnsi="黑体" w:eastAsia="黑体" w:cs="黑体"/>
          <w:sz w:val="32"/>
          <w:szCs w:val="32"/>
          <w:lang w:val="en-US" w:eastAsia="zh-CN"/>
        </w:rPr>
        <w:t>与</w:t>
      </w:r>
      <w:r>
        <w:rPr>
          <w:rFonts w:hint="eastAsia" w:ascii="黑体" w:hAnsi="黑体" w:eastAsia="黑体" w:cs="黑体"/>
          <w:sz w:val="32"/>
          <w:szCs w:val="32"/>
        </w:rPr>
        <w:t>验收</w:t>
      </w:r>
    </w:p>
    <w:p w14:paraId="02706E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质量标准：乙方应严格按照国家现行相关工程施工质量验收规范、技术标准、设计要求及本合同约定进行施工，确</w:t>
      </w:r>
      <w:bookmarkStart w:id="0" w:name="_GoBack"/>
      <w:bookmarkEnd w:id="0"/>
      <w:r>
        <w:rPr>
          <w:rFonts w:hint="eastAsia" w:ascii="仿宋_GB2312" w:hAnsi="仿宋_GB2312" w:eastAsia="仿宋_GB2312" w:cs="仿宋_GB2312"/>
          <w:sz w:val="32"/>
          <w:szCs w:val="32"/>
        </w:rPr>
        <w:t>保工程质量合格，达到正常使用功能。</w:t>
      </w:r>
    </w:p>
    <w:p w14:paraId="21CE50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color w:val="000000"/>
          <w:sz w:val="32"/>
          <w:szCs w:val="32"/>
        </w:rPr>
      </w:pPr>
      <w:r>
        <w:rPr>
          <w:rFonts w:hint="eastAsia" w:ascii="仿宋_GB2312" w:hAnsi="仿宋_GB2312" w:eastAsia="仿宋_GB2312" w:cs="仿宋_GB2312"/>
          <w:sz w:val="32"/>
          <w:szCs w:val="32"/>
        </w:rPr>
        <w:t>验收：</w:t>
      </w:r>
      <w:r>
        <w:rPr>
          <w:rFonts w:hint="eastAsia"/>
          <w:color w:val="000000"/>
          <w:sz w:val="30"/>
          <w:szCs w:val="30"/>
        </w:rPr>
        <w:t>乙方严格按质量要求施工，如未达标，则按</w:t>
      </w:r>
      <w:r>
        <w:rPr>
          <w:rFonts w:hint="eastAsia"/>
          <w:color w:val="000000"/>
          <w:sz w:val="30"/>
          <w:szCs w:val="30"/>
          <w:lang w:val="en-US" w:eastAsia="zh-CN"/>
        </w:rPr>
        <w:t>工程价款的</w:t>
      </w:r>
      <w:r>
        <w:rPr>
          <w:rFonts w:hint="eastAsia" w:ascii="宋体" w:hAnsi="宋体" w:eastAsia="宋体" w:cs="宋体"/>
          <w:color w:val="000000"/>
          <w:sz w:val="32"/>
          <w:szCs w:val="32"/>
        </w:rPr>
        <w:t>10%至</w:t>
      </w:r>
      <w:r>
        <w:rPr>
          <w:rFonts w:hint="eastAsia" w:ascii="宋体" w:hAnsi="宋体" w:eastAsia="宋体" w:cs="宋体"/>
          <w:color w:val="000000"/>
          <w:sz w:val="32"/>
          <w:szCs w:val="32"/>
          <w:lang w:val="en-US" w:eastAsia="zh-CN"/>
        </w:rPr>
        <w:t>30</w:t>
      </w:r>
      <w:r>
        <w:rPr>
          <w:rFonts w:hint="eastAsia" w:ascii="宋体" w:hAnsi="宋体" w:eastAsia="宋体" w:cs="宋体"/>
          <w:color w:val="000000"/>
          <w:sz w:val="32"/>
          <w:szCs w:val="32"/>
        </w:rPr>
        <w:t>%</w:t>
      </w:r>
      <w:r>
        <w:rPr>
          <w:rFonts w:hint="eastAsia"/>
          <w:color w:val="000000"/>
          <w:sz w:val="30"/>
          <w:szCs w:val="30"/>
        </w:rPr>
        <w:t>进行处罚或返工。</w:t>
      </w:r>
    </w:p>
    <w:p w14:paraId="3D7F33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违约责任</w:t>
      </w:r>
    </w:p>
    <w:p w14:paraId="049592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乙方将中标工程转让或转包给他人施工的，甲方有权单方面取消合同，由此造成的经济损失和法律责任由乙方承担；</w:t>
      </w:r>
    </w:p>
    <w:p w14:paraId="37F3CA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除自然灾害或因国家重点建设项目征收占用林地造成的损失由甲方负责外，其他一切损失均由乙方负责；</w:t>
      </w:r>
    </w:p>
    <w:p w14:paraId="76DD1B92">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甲方不履行或不完全履行本合同约定义务并造成损失的，乙方有权通过合法途径追偿损失；</w:t>
      </w:r>
    </w:p>
    <w:p w14:paraId="380D97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双方在履行合同中发生争议的，可以友好协商解决或者提请争议评审组评审；友好协商解决不成、不愿提请争议评审或者不接受争议评审组意见的，可向甲方所在地法院提起诉讼。</w:t>
      </w:r>
    </w:p>
    <w:p w14:paraId="35B503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、其他</w:t>
      </w:r>
    </w:p>
    <w:p w14:paraId="075903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（1）未尽事宜，双方可另行签订补充</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，补充</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与本</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具有同等效力，本</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与补充</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冲突之处，以补充</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为准。</w:t>
      </w:r>
    </w:p>
    <w:p w14:paraId="213026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经甲、乙双方签字并捺指印（盖章）后生效。</w:t>
      </w:r>
    </w:p>
    <w:p w14:paraId="61FA56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（3）本合同一式四份、甲方三份乙方一份，均具有同等效力。</w:t>
      </w:r>
    </w:p>
    <w:p w14:paraId="7306D7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本合同引发纠纷而产生的费用（包括但不限于律师费、诉讼费、保全费、差旅费等）由违约方承担。</w:t>
      </w:r>
    </w:p>
    <w:p w14:paraId="5A8788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若产生纠纷，可先行协商及调解，协商及调解不成若起诉则由甲方住所地人民法院管辖。</w:t>
      </w:r>
    </w:p>
    <w:p w14:paraId="39611F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向以下地址寄送材料无论是否签收均视为已送达：</w:t>
      </w:r>
    </w:p>
    <w:p w14:paraId="597F99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甲方：收件人：</w:t>
      </w:r>
      <w:r>
        <w:rPr>
          <w:rFonts w:hint="eastAsia" w:ascii="仿宋_GB2312" w:hAnsi="仿宋_GB2312" w:eastAsia="仿宋_GB2312" w:cs="仿宋_GB2312"/>
          <w:color w:val="auto"/>
          <w:sz w:val="32"/>
          <w:szCs w:val="32"/>
          <w:highlight w:val="none"/>
          <w:u w:val="single"/>
          <w:lang w:val="en-US" w:eastAsia="zh-CN"/>
        </w:rPr>
        <w:t>陈新春</w:t>
      </w: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val="en-US" w:eastAsia="zh-CN"/>
        </w:rPr>
        <w:t>13599802866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CN"/>
        </w:rPr>
        <w:t>，</w:t>
      </w:r>
    </w:p>
    <w:p w14:paraId="6FC595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lang w:val="en-US" w:eastAsia="zh-CN"/>
        </w:rPr>
        <w:t xml:space="preserve">周宁县狮城镇桥南选址月亮山2号 </w:t>
      </w:r>
      <w:r>
        <w:rPr>
          <w:rFonts w:hint="eastAsia" w:ascii="仿宋_GB2312" w:hAnsi="仿宋_GB2312" w:eastAsia="仿宋_GB2312" w:cs="仿宋_GB2312"/>
          <w:color w:val="auto"/>
          <w:sz w:val="32"/>
          <w:szCs w:val="32"/>
          <w:highlight w:val="none"/>
        </w:rPr>
        <w:t>。</w:t>
      </w:r>
    </w:p>
    <w:p w14:paraId="6FF56E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乙方：收件人：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64775F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w:t>
      </w:r>
    </w:p>
    <w:p w14:paraId="723CC4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p>
    <w:p w14:paraId="6AEABD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）汇款单位：</w:t>
      </w:r>
    </w:p>
    <w:p w14:paraId="1265BE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p w14:paraId="450F4F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    号：</w:t>
      </w:r>
    </w:p>
    <w:p w14:paraId="13BBB5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户    名：</w:t>
      </w:r>
    </w:p>
    <w:p w14:paraId="76BC70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（以下无正文）</w:t>
      </w:r>
    </w:p>
    <w:p w14:paraId="018BF9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6051FE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甲方（盖章）：福建省周宁国有林场</w:t>
      </w:r>
    </w:p>
    <w:p w14:paraId="20CD8C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62CF0E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法定代表人（签字或盖章）：</w:t>
      </w:r>
    </w:p>
    <w:p w14:paraId="7379DA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09978E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签订日期： 年 月 日</w:t>
      </w:r>
    </w:p>
    <w:p w14:paraId="78E0BB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18153F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乙方（盖章）：</w:t>
      </w:r>
    </w:p>
    <w:p w14:paraId="10AB0C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64A22C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法定代表人（签字或盖章）：</w:t>
      </w:r>
    </w:p>
    <w:p w14:paraId="52980E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322E24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签订日期： 年 月 日</w:t>
      </w:r>
    </w:p>
    <w:p w14:paraId="4BE0F0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948B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B9AE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DB9AE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13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76BA2"/>
    <w:rsid w:val="14876BA2"/>
    <w:rsid w:val="1DC82076"/>
    <w:rsid w:val="1E675CA7"/>
    <w:rsid w:val="23CB7FEF"/>
    <w:rsid w:val="2641214D"/>
    <w:rsid w:val="29613347"/>
    <w:rsid w:val="34965F91"/>
    <w:rsid w:val="3AAF347D"/>
    <w:rsid w:val="479E2F47"/>
    <w:rsid w:val="4E9066F0"/>
    <w:rsid w:val="7029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1987</Words>
  <Characters>2066</Characters>
  <Lines>0</Lines>
  <Paragraphs>0</Paragraphs>
  <TotalTime>10</TotalTime>
  <ScaleCrop>false</ScaleCrop>
  <LinksUpToDate>false</LinksUpToDate>
  <CharactersWithSpaces>2178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2025-12-03T11:54:00Z</dcterms:created>
  <dc:creator>Administrator</dc:creator>
  <cp:lastModifiedBy>SXLY</cp:lastModifiedBy>
  <dcterms:modified xsi:type="dcterms:W3CDTF">2025-12-05T09:00:21Z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4DAD63B3E4AF4D24A00ED0AE52B740AB_11</vt:lpwstr>
  </property>
  <property fmtid="{D5CDD505-2E9C-101B-9397-08002B2CF9AE}" pid="4" name="KSOTemplateDocerSaveRecord">
    <vt:lpwstr>eyJoZGlkIjoiMjUwMzU5NTBkMTViNDhhMmY3ZjIzZDI2ZWMzMjJhMzgifQ==</vt:lpwstr>
  </property>
</Properties>
</file>